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ind w:firstLine="1847"/>
        <w:rPr>
          <w:u w:val="none"/>
        </w:rPr>
      </w:pPr>
      <w:r w:rsidDel="00000000" w:rsidR="00000000" w:rsidRPr="00000000">
        <w:rPr>
          <w:u w:val="single"/>
          <w:rtl w:val="0"/>
        </w:rPr>
        <w:t xml:space="preserve">Conference/Seminars/ResearchPapers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5293360</wp:posOffset>
                </wp:positionH>
                <wp:positionV relativeFrom="paragraph">
                  <wp:posOffset>-106044</wp:posOffset>
                </wp:positionV>
                <wp:extent cx="1176020" cy="115189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431075" y="3204050"/>
                          <a:ext cx="1176020" cy="1151890"/>
                          <a:chOff x="5431075" y="3204050"/>
                          <a:chExt cx="1176025" cy="1151900"/>
                        </a:xfrm>
                      </wpg:grpSpPr>
                      <wpg:grpSp>
                        <wpg:cNvGrpSpPr/>
                        <wpg:grpSpPr>
                          <a:xfrm>
                            <a:off x="5431090" y="3204055"/>
                            <a:ext cx="1176000" cy="1151890"/>
                            <a:chOff x="0" y="0"/>
                            <a:chExt cx="1176000" cy="115189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176000" cy="1151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172845" cy="127000"/>
                            </a:xfrm>
                            <a:prstGeom prst="rect">
                              <a:avLst/>
                            </a:pr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1161415" y="52070"/>
                              <a:ext cx="0" cy="109982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4F81BC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5293360</wp:posOffset>
                </wp:positionH>
                <wp:positionV relativeFrom="paragraph">
                  <wp:posOffset>-106044</wp:posOffset>
                </wp:positionV>
                <wp:extent cx="1176020" cy="115189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020" cy="1151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spacing w:before="59" w:lineRule="auto"/>
        <w:ind w:left="3558" w:right="3694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Jan 2025 to June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5"/>
          <w:szCs w:val="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96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1"/>
        <w:gridCol w:w="2519"/>
        <w:gridCol w:w="4277"/>
        <w:gridCol w:w="2059"/>
        <w:tblGridChange w:id="0">
          <w:tblGrid>
            <w:gridCol w:w="741"/>
            <w:gridCol w:w="2519"/>
            <w:gridCol w:w="4277"/>
            <w:gridCol w:w="2059"/>
          </w:tblGrid>
        </w:tblGridChange>
      </w:tblGrid>
      <w:tr>
        <w:trPr>
          <w:cantSplit w:val="0"/>
          <w:trHeight w:val="7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1" w:line="274" w:lineRule="auto"/>
              <w:ind w:left="193" w:right="187" w:firstLine="0"/>
              <w:jc w:val="center"/>
              <w:rPr>
                <w:rFonts w:ascii="Poor Richard" w:cs="Poor Richard" w:eastAsia="Poor Richard" w:hAnsi="Poor Richar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6afbgchog54x" w:id="0"/>
            <w:bookmarkEnd w:id="0"/>
            <w:r w:rsidDel="00000000" w:rsidR="00000000" w:rsidRPr="00000000">
              <w:rPr>
                <w:rFonts w:ascii="Poor Richard" w:cs="Poor Richard" w:eastAsia="Poor Richard" w:hAnsi="Poor Richar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Sr.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93" w:right="187" w:firstLine="0"/>
              <w:jc w:val="center"/>
              <w:rPr>
                <w:rFonts w:ascii="Poor Richard" w:cs="Poor Richard" w:eastAsia="Poor Richard" w:hAnsi="Poor Richar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5" w:line="235" w:lineRule="auto"/>
              <w:ind w:left="231" w:right="173" w:hanging="38.00000000000001"/>
              <w:jc w:val="center"/>
              <w:rPr>
                <w:rFonts w:ascii="Poor Richard" w:cs="Poor Richard" w:eastAsia="Poor Richard" w:hAnsi="Poor Richar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 of the Faculty /Student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center"/>
              <w:rPr>
                <w:rFonts w:ascii="Poor Richard" w:cs="Poor Richard" w:eastAsia="Poor Richard" w:hAnsi="Poor Richar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4" w:right="0" w:firstLine="0"/>
              <w:jc w:val="center"/>
              <w:rPr>
                <w:rFonts w:ascii="Poor Richard" w:cs="Poor Richard" w:eastAsia="Poor Richard" w:hAnsi="Poor Richar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Title of the Research Paper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35" w:lineRule="auto"/>
              <w:ind w:left="162" w:right="152" w:hanging="1.999999999999993"/>
              <w:jc w:val="center"/>
              <w:rPr>
                <w:rFonts w:ascii="Poor Richard" w:cs="Poor Richard" w:eastAsia="Poor Richard" w:hAnsi="Poor Richar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Place  of Presentation /Publication Journal</w:t>
            </w:r>
          </w:p>
        </w:tc>
      </w:tr>
      <w:tr>
        <w:trPr>
          <w:cantSplit w:val="0"/>
          <w:trHeight w:val="8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6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9" w:right="188" w:hanging="1.999999999999993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 Diksha Swaroop &amp; Ms. Ankita Pandey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37" w:lineRule="auto"/>
              <w:ind w:left="120" w:right="107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Study on Performance Appraisal System at Manufacturing Company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25" w:right="114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2" w:line="240" w:lineRule="auto"/>
              <w:ind w:left="309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00" w:right="0" w:hanging="264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 Natasha Nunes &amp; Ms Anjali Prajapati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5" w:line="237" w:lineRule="auto"/>
              <w:ind w:left="329" w:right="318" w:hanging="2.0000000000000284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comparative study on Health Insurance policy for Individuals offered by Private Insurance Companies of India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" w:right="114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7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Yukta Patel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Up-Skilling And Re- Skilling Of Work Force Amidst The Technological Advancement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1" w:line="240" w:lineRule="auto"/>
              <w:ind w:left="185" w:right="114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124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9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Anushka Giri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DuPont Analysis with Reference to Power Sector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73" w:lineRule="auto"/>
              <w:ind w:left="185" w:right="174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7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2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Megha Agrawal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An article on role of active listening towards enhanced productivity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" w:right="114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8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7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SIMRAN JHA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37" w:lineRule="auto"/>
              <w:ind w:left="118" w:right="107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Study on Working Capital Management with reference to UM Cables Ltd.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ind w:left="185" w:firstLine="0"/>
              <w:jc w:val="center"/>
              <w:rPr>
                <w:rFonts w:ascii="Poor Richard" w:cs="Poor Richard" w:eastAsia="Poor Richard" w:hAnsi="Poor Richard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sz w:val="24"/>
                <w:szCs w:val="24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7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center"/>
              <w:rPr>
                <w:rFonts w:ascii="Poor Richard" w:cs="Poor Richard" w:eastAsia="Poor Richard" w:hAnsi="Poor Richar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Pratham Bhandari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37" w:lineRule="auto"/>
              <w:ind w:left="118" w:right="107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Study On Cost Of Capital And Its Impact On Profitability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ind w:left="185" w:firstLine="0"/>
              <w:jc w:val="center"/>
              <w:rPr>
                <w:rFonts w:ascii="Poor Richard" w:cs="Poor Richard" w:eastAsia="Poor Richard" w:hAnsi="Poor Richard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sz w:val="24"/>
                <w:szCs w:val="24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7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12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Kishan Marvaniya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9" w:line="237" w:lineRule="auto"/>
              <w:ind w:left="0" w:right="307" w:firstLine="142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Study on Customer Perception of ICICI Lombard’s Brand Image in Vapi, Daman, &amp; Silvassa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ind w:left="185" w:firstLine="0"/>
              <w:jc w:val="center"/>
              <w:rPr>
                <w:rFonts w:ascii="Poor Richard" w:cs="Poor Richard" w:eastAsia="Poor Richard" w:hAnsi="Poor Richard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sz w:val="24"/>
                <w:szCs w:val="24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7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Shruti Patel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financial analysis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ind w:left="185" w:firstLine="0"/>
              <w:jc w:val="center"/>
              <w:rPr>
                <w:rFonts w:ascii="Poor Richard" w:cs="Poor Richard" w:eastAsia="Poor Richard" w:hAnsi="Poor Richard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sz w:val="24"/>
                <w:szCs w:val="24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3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Meet Patel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Common-Size Statement Analysis With Reference To Cello Wim Plast Ltd.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ind w:left="185" w:firstLine="0"/>
              <w:jc w:val="center"/>
              <w:rPr>
                <w:rFonts w:ascii="Poor Richard" w:cs="Poor Richard" w:eastAsia="Poor Richard" w:hAnsi="Poor Richard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sz w:val="24"/>
                <w:szCs w:val="24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7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0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Jaimin  Patel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Profitability Analysis Of One Of The Pharmaceuticals Company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ind w:left="185" w:firstLine="0"/>
              <w:jc w:val="center"/>
              <w:rPr>
                <w:rFonts w:ascii="Poor Richard" w:cs="Poor Richard" w:eastAsia="Poor Richard" w:hAnsi="Poor Richard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sz w:val="24"/>
                <w:szCs w:val="24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8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0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Ashminiben Ramabhai Borsa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key financial performance indicators with reference to Hindustan Unilever limited(HUL)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ind w:left="185" w:firstLine="0"/>
              <w:jc w:val="center"/>
              <w:rPr>
                <w:rFonts w:ascii="Poor Richard" w:cs="Poor Richard" w:eastAsia="Poor Richard" w:hAnsi="Poor Richard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sz w:val="24"/>
                <w:szCs w:val="24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0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Aadil Zakirkhan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Absenteeism at a leading Industrial Machinery and Equipment Company at Silvassa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ind w:left="185" w:firstLine="0"/>
              <w:jc w:val="center"/>
              <w:rPr>
                <w:rFonts w:ascii="Poor Richard" w:cs="Poor Richard" w:eastAsia="Poor Richard" w:hAnsi="Poor Richard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sz w:val="24"/>
                <w:szCs w:val="24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0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Vishal Patel </w:t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Training and Development at leading Air conditioner Manufacturing company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ind w:left="185" w:firstLine="0"/>
              <w:jc w:val="center"/>
              <w:rPr>
                <w:rFonts w:ascii="Poor Richard" w:cs="Poor Richard" w:eastAsia="Poor Richard" w:hAnsi="Poor Richard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sz w:val="24"/>
                <w:szCs w:val="24"/>
                <w:rtl w:val="0"/>
              </w:rPr>
              <w:t xml:space="preserve">BZT Turan Academy , Turkey</w:t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92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9"/>
        <w:gridCol w:w="2376"/>
        <w:gridCol w:w="4486"/>
        <w:gridCol w:w="2081"/>
        <w:tblGridChange w:id="0">
          <w:tblGrid>
            <w:gridCol w:w="749"/>
            <w:gridCol w:w="2376"/>
            <w:gridCol w:w="4486"/>
            <w:gridCol w:w="2081"/>
          </w:tblGrid>
        </w:tblGridChange>
      </w:tblGrid>
      <w:tr>
        <w:trPr>
          <w:cantSplit w:val="0"/>
          <w:trHeight w:val="9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ind w:left="133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Keyuri Prajapati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ind w:left="187" w:firstLine="0"/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Performance Management System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9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ind w:left="133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Mahima Patel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ind w:left="187" w:firstLine="0"/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HR Practices and Policies at FMCG Company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9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ind w:left="133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Sneha Rajesh Kank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ind w:left="187" w:firstLine="0"/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Trend Analysis With Reference To Gulf Oil And Lubricants India Limited- case approach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3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ind w:left="133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Adithya Nair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ind w:left="187" w:firstLine="0"/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inventory management with reference to RR Shramik ltd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ind w:left="133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Shital Kale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ind w:left="187" w:right="159" w:firstLine="0"/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Motivation Factors At Workplace For Employees With Reference To A Stationery Company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Tyagi Modh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ind w:left="187" w:right="159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Skill Matrix Framework At Organisations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Akhilesh M.A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ind w:left="187" w:right="159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Wage &amp; Salary Administration With Reference To Textile Industry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Aditya Singh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ind w:left="187" w:right="159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employee motivation with reference to kewal kiran clothing ltd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Ananya Bhansali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ind w:left="187" w:right="159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Factors Influencing Consumer’s  Choice of Retail Store Format in Region of Silvassa, Vapi and Daman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Dr. Rajesh K. Pandey, Mr. Jeet Desai &amp; Jini  Saxena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ind w:left="187" w:right="159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factors influencing Brand Management at Organisations in Indian Context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Dr. Rajesh K. Pande &amp; Mr. Kundan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Role of Organisations in Faculty Development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BZT Turan Academy , Turkey</w:t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Dr. Rajesh K Pandey &amp; Ms. Vishakha Patel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ind w:left="187" w:right="159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Strategic Planning Leading To Business Success With Special Reference To Selected Manufacturing Companies In The Region Of Dadra &amp; Nagar Haveli And Daman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INTERNATIONAL CONFERENCE - ERMA  2025</w:t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5280025</wp:posOffset>
                </wp:positionH>
                <wp:positionV relativeFrom="paragraph">
                  <wp:posOffset>10160</wp:posOffset>
                </wp:positionV>
                <wp:extent cx="1176020" cy="1151890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431075" y="3204050"/>
                          <a:ext cx="1176020" cy="1151890"/>
                          <a:chOff x="5431075" y="3204050"/>
                          <a:chExt cx="1176025" cy="1151900"/>
                        </a:xfrm>
                      </wpg:grpSpPr>
                      <wpg:grpSp>
                        <wpg:cNvGrpSpPr/>
                        <wpg:grpSpPr>
                          <a:xfrm>
                            <a:off x="5431090" y="3204055"/>
                            <a:ext cx="1176000" cy="1151890"/>
                            <a:chOff x="0" y="0"/>
                            <a:chExt cx="1176000" cy="115189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176000" cy="1151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0" y="0"/>
                              <a:ext cx="1172845" cy="127000"/>
                            </a:xfrm>
                            <a:prstGeom prst="rect">
                              <a:avLst/>
                            </a:pr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1161415" y="52070"/>
                              <a:ext cx="0" cy="109982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4F81BC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5280025</wp:posOffset>
                </wp:positionH>
                <wp:positionV relativeFrom="paragraph">
                  <wp:posOffset>10160</wp:posOffset>
                </wp:positionV>
                <wp:extent cx="1176020" cy="115189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020" cy="1151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92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9"/>
        <w:gridCol w:w="2376"/>
        <w:gridCol w:w="4486"/>
        <w:gridCol w:w="2081"/>
        <w:tblGridChange w:id="0">
          <w:tblGrid>
            <w:gridCol w:w="749"/>
            <w:gridCol w:w="2376"/>
            <w:gridCol w:w="4486"/>
            <w:gridCol w:w="2081"/>
          </w:tblGrid>
        </w:tblGridChange>
      </w:tblGrid>
      <w:tr>
        <w:trPr>
          <w:cantSplit w:val="0"/>
          <w:trHeight w:val="9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ind w:left="133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Dr. Rajesh K. Pandey &amp; Ms. Krishna Dasani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ind w:left="187" w:firstLine="0"/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sz w:val="24"/>
                <w:szCs w:val="24"/>
                <w:rtl w:val="0"/>
              </w:rPr>
              <w:t xml:space="preserve">A study on Managing Virtual Teams At Organisation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15th International "Baskent" Congress</w:t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9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ind w:left="133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Dr. Rajesh K. Pandey &amp; Ms. Shital Kale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ind w:left="187" w:firstLine="0"/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sz w:val="24"/>
                <w:szCs w:val="24"/>
                <w:rtl w:val="0"/>
              </w:rPr>
              <w:t xml:space="preserve">An Article on Developing Making Training Accessible (MTA) Model with Respect to Training &amp; Development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MTC Global, Bengaluru</w:t>
            </w:r>
          </w:p>
        </w:tc>
      </w:tr>
      <w:tr>
        <w:trPr>
          <w:cantSplit w:val="0"/>
          <w:trHeight w:val="9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ind w:left="133" w:firstLine="0"/>
              <w:jc w:val="center"/>
              <w:rPr>
                <w:rFonts w:ascii="Poor Richard" w:cs="Poor Richard" w:eastAsia="Poor Richard" w:hAnsi="Poor Richard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Dr. Rajesh K Pandey &amp; Ms.</w:t>
            </w:r>
            <w:r w:rsidDel="00000000" w:rsidR="00000000" w:rsidRPr="00000000">
              <w:rPr>
                <w:rFonts w:ascii="Poor Richard" w:cs="Poor Richard" w:eastAsia="Poor Richard" w:hAnsi="Poor Richard"/>
                <w:rtl w:val="0"/>
              </w:rPr>
              <w:t xml:space="preserve"> </w:t>
            </w: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Anushka Giri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ind w:left="187" w:firstLine="0"/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sz w:val="24"/>
                <w:szCs w:val="24"/>
                <w:rtl w:val="0"/>
              </w:rPr>
              <w:t xml:space="preserve">A Study on Knowledge Management with Special Reference to Manufacturing Sector in Indian Context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International Conference of Poland</w:t>
            </w:r>
          </w:p>
        </w:tc>
      </w:tr>
      <w:tr>
        <w:trPr>
          <w:cantSplit w:val="0"/>
          <w:trHeight w:val="7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3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ind w:left="133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Dr. Rajesh K Pandey &amp; Ms. Megha Nair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ind w:left="187" w:firstLine="0"/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sz w:val="24"/>
                <w:szCs w:val="24"/>
                <w:rtl w:val="0"/>
              </w:rPr>
              <w:t xml:space="preserve">A Study on Role of Ethics in Contemporary Businesses in Indian Context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SSJAR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ind w:left="133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Dr. Rajesh K Pandey &amp; Ms. Ananya Bhansali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ind w:left="187" w:firstLine="0"/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sz w:val="24"/>
                <w:szCs w:val="24"/>
                <w:rtl w:val="0"/>
              </w:rPr>
              <w:t xml:space="preserve">Business Saga of LANTE C Technologies, MASAT: A Case Study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ind w:left="201" w:right="170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MJAR</w:t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Ashwin Patil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Customer Relationship Management with special reference to Pramukh Investments, Silvassa.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ind w:left="201" w:right="170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International Conference of Poland</w:t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ind w:left="133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Mr. Amar Vangad, Mr. Ashwin Patil &amp; Ms. Avani Thakor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ind w:left="97" w:right="159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Evaluation of Service Quality of Restaurants in the Region of DNH &amp; DD,  India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ind w:left="201" w:right="170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JOIREM</w:t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ind w:left="133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Dr. Rajesh K Pandey, Amalraj Nair, Sandeeep Shekhawat &amp; Akshay Patel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ind w:left="97" w:right="159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global sourcing of materials with special reference to manufacturing companies in India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ind w:left="201" w:right="170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Book Chapter - Infinity publications</w:t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Mr. Amar Vangad &amp; Ms. Sneha Kank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influence of Financial Debt on Individuals in the Region of DNH &amp; DD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ind w:left="201" w:right="170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International Conference of Poland</w:t>
            </w:r>
          </w:p>
        </w:tc>
      </w:tr>
      <w:tr>
        <w:trPr>
          <w:cantSplit w:val="0"/>
          <w:trHeight w:val="7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Sneha Kank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hypothetical case study on pet care market- pawsome place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ind w:left="201" w:right="170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International Conference of Poland</w:t>
            </w:r>
          </w:p>
        </w:tc>
      </w:tr>
      <w:tr>
        <w:trPr>
          <w:cantSplit w:val="0"/>
          <w:trHeight w:val="8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Urvashi Patel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Human Resource Development Process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ind w:left="201" w:right="170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International Conference of Poland</w:t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Roopali Kumari Singh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Talent Acquisition With Reference To Hr Consultancy Company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ind w:left="201" w:right="170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International Conference of Poland</w:t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Dhodi Rajvi Bhagawandas </w:t>
            </w:r>
          </w:p>
          <w:p w:rsidR="00000000" w:rsidDel="00000000" w:rsidP="00000000" w:rsidRDefault="00000000" w:rsidRPr="00000000" w14:paraId="000000B0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Training Need Assessment </w:t>
            </w:r>
          </w:p>
          <w:p w:rsidR="00000000" w:rsidDel="00000000" w:rsidP="00000000" w:rsidRDefault="00000000" w:rsidRPr="00000000" w14:paraId="000000B2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ind w:left="201" w:right="170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International Conference of Poland</w:t>
            </w:r>
          </w:p>
        </w:tc>
      </w:tr>
    </w:tbl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5270500</wp:posOffset>
                </wp:positionH>
                <wp:positionV relativeFrom="paragraph">
                  <wp:posOffset>635</wp:posOffset>
                </wp:positionV>
                <wp:extent cx="1176020" cy="1151890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431075" y="3204050"/>
                          <a:ext cx="1176020" cy="1151890"/>
                          <a:chOff x="5431075" y="3204050"/>
                          <a:chExt cx="1176025" cy="1151900"/>
                        </a:xfrm>
                      </wpg:grpSpPr>
                      <wpg:grpSp>
                        <wpg:cNvGrpSpPr/>
                        <wpg:grpSpPr>
                          <a:xfrm>
                            <a:off x="5431090" y="3204055"/>
                            <a:ext cx="1176000" cy="1151890"/>
                            <a:chOff x="0" y="0"/>
                            <a:chExt cx="1176000" cy="115189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176000" cy="1151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1172845" cy="127000"/>
                            </a:xfrm>
                            <a:prstGeom prst="rect">
                              <a:avLst/>
                            </a:pr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1161415" y="52070"/>
                              <a:ext cx="0" cy="109982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4F81BC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5270500</wp:posOffset>
                </wp:positionH>
                <wp:positionV relativeFrom="paragraph">
                  <wp:posOffset>635</wp:posOffset>
                </wp:positionV>
                <wp:extent cx="1176020" cy="115189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020" cy="1151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92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9"/>
        <w:gridCol w:w="2376"/>
        <w:gridCol w:w="4486"/>
        <w:gridCol w:w="2081"/>
        <w:tblGridChange w:id="0">
          <w:tblGrid>
            <w:gridCol w:w="749"/>
            <w:gridCol w:w="2376"/>
            <w:gridCol w:w="4486"/>
            <w:gridCol w:w="2081"/>
          </w:tblGrid>
        </w:tblGridChange>
      </w:tblGrid>
      <w:tr>
        <w:trPr>
          <w:cantSplit w:val="0"/>
          <w:trHeight w:val="7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ind w:left="133" w:right="173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Dr. Rajesh K Pandey &amp; Ms. Joshi Nisha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ind w:left="187" w:right="159" w:firstLine="0"/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sz w:val="24"/>
                <w:szCs w:val="24"/>
                <w:rtl w:val="0"/>
              </w:rPr>
              <w:t xml:space="preserve">A Study on Design Thinking Approach and it's implications in organisations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JDC Bytco IMSR, Nashik - Proceedings</w:t>
            </w:r>
          </w:p>
        </w:tc>
      </w:tr>
      <w:tr>
        <w:trPr>
          <w:cantSplit w:val="0"/>
          <w:trHeight w:val="8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9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ind w:left="133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Dr. Diksha Swaroop, Miss. Neha Kataria &amp; Ms. Bhakti Chanchal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ind w:left="187" w:firstLine="0"/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sz w:val="24"/>
                <w:szCs w:val="24"/>
                <w:rtl w:val="0"/>
              </w:rPr>
              <w:t xml:space="preserve">A Study on Work Life Balance in the Service Sector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SSJAR</w:t>
            </w:r>
          </w:p>
        </w:tc>
      </w:tr>
      <w:tr>
        <w:trPr>
          <w:cantSplit w:val="0"/>
          <w:trHeight w:val="9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ind w:left="133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Dr. Rajesh K Pandey &amp; Miss. Jyoti Mishra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ind w:left="187" w:firstLine="0"/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sz w:val="24"/>
                <w:szCs w:val="24"/>
                <w:rtl w:val="0"/>
              </w:rPr>
              <w:t xml:space="preserve">A study on contemporary issues in business administration with Special reference to the manufacturing sector in Indian context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JOIREM</w:t>
            </w:r>
          </w:p>
        </w:tc>
      </w:tr>
      <w:tr>
        <w:trPr>
          <w:cantSplit w:val="0"/>
          <w:trHeight w:val="7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3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ind w:left="133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Dr. Rajesh K Pandey &amp; Miss. Anchal Mishra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ind w:left="187" w:firstLine="0"/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sz w:val="24"/>
                <w:szCs w:val="24"/>
                <w:rtl w:val="0"/>
              </w:rPr>
              <w:t xml:space="preserve">Revamping Legacy- The Sustainable Transformation  : A case study of Anchal Leather Company Limited (ALCL)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ind w:left="201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MJAR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ind w:left="133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Dr. Rajesh K Pandey &amp; Mr. Jeet Desai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ind w:left="187" w:firstLine="0"/>
              <w:jc w:val="center"/>
              <w:rPr>
                <w:rFonts w:ascii="Poor Richard" w:cs="Poor Richard" w:eastAsia="Poor Richard" w:hAnsi="Poor Richar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sz w:val="24"/>
                <w:szCs w:val="24"/>
                <w:rtl w:val="0"/>
              </w:rPr>
              <w:t xml:space="preserve">A Study On Factors Influencing Sales And Distribution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ind w:left="201" w:right="170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Book Chapter, Paradox International Publications</w:t>
            </w:r>
          </w:p>
        </w:tc>
      </w:tr>
      <w:tr>
        <w:trPr>
          <w:cantSplit w:val="0"/>
          <w:trHeight w:val="76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Dr. Rajesh K Pandey &amp; Ms. Khushi Shinde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An Article On Significance Of Business Administration For Organisations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ind w:left="201" w:right="170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15th International Conference "Baskent"</w:t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ind w:left="133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Ms. Megha Agrawal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ind w:left="97" w:right="159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Role of AI in Environmental Protection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ind w:left="201" w:right="170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MG College of Law, Gwalior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ind w:left="133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Ms. Megha Agrawal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ind w:left="97" w:right="159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Global Issue, Local remedies – Contextualizing Innovation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ind w:left="201" w:right="170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Department of Education, Jadavpur University </w:t>
            </w:r>
          </w:p>
        </w:tc>
      </w:tr>
      <w:tr>
        <w:trPr>
          <w:cantSplit w:val="0"/>
          <w:trHeight w:val="7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Ms. Megha Agrawal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Green HRM Practices and Their Role in Building Sustainable Organizations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ind w:left="201" w:right="170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GOEIIR</w:t>
            </w:r>
          </w:p>
        </w:tc>
      </w:tr>
      <w:tr>
        <w:trPr>
          <w:cantSplit w:val="0"/>
          <w:trHeight w:val="8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Dr. Rajesh K Pandey &amp; Ms. Avni Desai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The Role Of Marketing In Augmenting The Patient Access To Pharmaceutical Care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ind w:left="201" w:right="170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Book Chapter, Scriptora International Publications</w:t>
            </w:r>
          </w:p>
        </w:tc>
      </w:tr>
      <w:tr>
        <w:trPr>
          <w:cantSplit w:val="0"/>
          <w:trHeight w:val="74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Dr. Rajesh K Pandey &amp; Mr. Kundan Sapkale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role of institutional</w:t>
            </w:r>
          </w:p>
          <w:p w:rsidR="00000000" w:rsidDel="00000000" w:rsidP="00000000" w:rsidRDefault="00000000" w:rsidRPr="00000000" w14:paraId="000000E3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Strategies towards faculty development</w:t>
            </w:r>
          </w:p>
          <w:p w:rsidR="00000000" w:rsidDel="00000000" w:rsidP="00000000" w:rsidRDefault="00000000" w:rsidRPr="00000000" w14:paraId="000000E4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In higher education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ind w:left="201" w:right="170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16</w:t>
            </w: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  International Congress Baskent</w:t>
            </w:r>
          </w:p>
        </w:tc>
      </w:tr>
      <w:tr>
        <w:trPr>
          <w:cantSplit w:val="0"/>
          <w:trHeight w:val="6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Dr. Rajesh K Pandey &amp; Ms. Shruti Dubey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 Study On Corporate Social Responsibility (CSR) Its Connect To Sustainable Development Goals (SDG)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ind w:left="201" w:right="170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16</w:t>
            </w: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  International Congress Baskent</w:t>
            </w:r>
          </w:p>
        </w:tc>
      </w:tr>
      <w:tr>
        <w:trPr>
          <w:cantSplit w:val="0"/>
          <w:trHeight w:val="6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52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114300" distR="114300" hidden="0" layoutInCell="1" locked="0" relativeHeight="0" simplePos="0">
                      <wp:simplePos x="0" y="0"/>
                      <wp:positionH relativeFrom="column">
                        <wp:posOffset>-514349</wp:posOffset>
                      </wp:positionH>
                      <wp:positionV relativeFrom="paragraph">
                        <wp:posOffset>421640</wp:posOffset>
                      </wp:positionV>
                      <wp:extent cx="6330315" cy="1655445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53925" y="2952275"/>
                                <a:ext cx="6330315" cy="1655445"/>
                                <a:chOff x="2853925" y="2952275"/>
                                <a:chExt cx="6330325" cy="16554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53943" y="2952278"/>
                                  <a:ext cx="6330300" cy="1655425"/>
                                  <a:chOff x="0" y="0"/>
                                  <a:chExt cx="6330300" cy="16554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6330300" cy="1655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3" name="Shape 13"/>
                                <wps:spPr>
                                  <a:xfrm>
                                    <a:off x="6275070" y="14605"/>
                                    <a:ext cx="635" cy="159258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28575">
                                    <a:solidFill>
                                      <a:srgbClr val="4F81BC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4" name="Shape 14"/>
                                <wps:spPr>
                                  <a:xfrm>
                                    <a:off x="38100" y="1607185"/>
                                    <a:ext cx="6254115" cy="1016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76200">
                                    <a:solidFill>
                                      <a:srgbClr val="4F81BC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114300" distR="114300" hidden="0" layoutInCell="1" locked="0" relativeHeight="0" simplePos="0">
                      <wp:simplePos x="0" y="0"/>
                      <wp:positionH relativeFrom="column">
                        <wp:posOffset>-514349</wp:posOffset>
                      </wp:positionH>
                      <wp:positionV relativeFrom="paragraph">
                        <wp:posOffset>421640</wp:posOffset>
                      </wp:positionV>
                      <wp:extent cx="6330315" cy="1655445"/>
                      <wp:effectExtent b="0" l="0" r="0" t="0"/>
                      <wp:wrapNone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330315" cy="165544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Mr. Amar Vangad &amp; Miss. Krishna Dasani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Use of social media on personal financial management: an empirical study from India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ind w:left="201" w:right="170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16</w:t>
            </w: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  International Congress Baskent</w:t>
            </w:r>
          </w:p>
        </w:tc>
      </w:tr>
      <w:tr>
        <w:trPr>
          <w:cantSplit w:val="0"/>
          <w:trHeight w:val="6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" w:right="0" w:firstLine="0"/>
              <w:jc w:val="center"/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Miss. Ankita Thakare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An article on significance of Communication at organisations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ind w:left="201" w:right="170" w:firstLine="0"/>
              <w:jc w:val="center"/>
              <w:rPr>
                <w:rFonts w:ascii="Poor Richard" w:cs="Poor Richard" w:eastAsia="Poor Richard" w:hAnsi="Poor Richard"/>
                <w:color w:val="000000"/>
              </w:rPr>
            </w:pP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16</w:t>
            </w: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Poor Richard" w:cs="Poor Richard" w:eastAsia="Poor Richard" w:hAnsi="Poor Richard"/>
                <w:color w:val="000000"/>
                <w:rtl w:val="0"/>
              </w:rPr>
              <w:t xml:space="preserve">  International Congress Baskent</w:t>
            </w:r>
          </w:p>
        </w:tc>
      </w:tr>
    </w:tbl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center"/>
        <w:rPr>
          <w:rFonts w:ascii="Poor Richard" w:cs="Poor Richard" w:eastAsia="Poor Richard" w:hAnsi="Poor Richard"/>
          <w:b w:val="1"/>
          <w:bCs w:val="1"/>
          <w:i w:val="0"/>
          <w:iCs w:val="0"/>
          <w:smallCaps w:val="0"/>
          <w:strike w:val="0"/>
          <w:color w:val="ff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Poor Richard" w:cs="Poor Richard" w:eastAsia="Poor Richard" w:hAnsi="Poor Richard"/>
          <w:b w:val="1"/>
          <w:bCs w:val="1"/>
          <w:i w:val="0"/>
          <w:iCs w:val="0"/>
          <w:smallCaps w:val="0"/>
          <w:strike w:val="0"/>
          <w:color w:val="ff0000"/>
          <w:sz w:val="36"/>
          <w:szCs w:val="36"/>
          <w:u w:val="none"/>
          <w:shd w:fill="auto" w:val="clear"/>
          <w:vertAlign w:val="baseline"/>
          <w:rtl w:val="0"/>
        </w:rPr>
        <w:t xml:space="preserve">Research is Science but Research writing is an Art.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720" w:right="858" w:hanging="360"/>
        <w:jc w:val="right"/>
        <w:rPr>
          <w:rFonts w:ascii="Poor Richard" w:cs="Poor Richard" w:eastAsia="Poor Richard" w:hAnsi="Poor Richard"/>
          <w:b w:val="1"/>
          <w:bCs w:val="1"/>
          <w:i w:val="0"/>
          <w:iCs w:val="0"/>
          <w:smallCaps w:val="0"/>
          <w:strike w:val="0"/>
          <w:color w:val="ff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Poor Richard" w:cs="Poor Richard" w:eastAsia="Poor Richard" w:hAnsi="Poor Richard"/>
          <w:b w:val="1"/>
          <w:bCs w:val="1"/>
          <w:i w:val="0"/>
          <w:iCs w:val="0"/>
          <w:smallCaps w:val="0"/>
          <w:strike w:val="0"/>
          <w:color w:val="ff0000"/>
          <w:sz w:val="36"/>
          <w:szCs w:val="36"/>
          <w:u w:val="none"/>
          <w:shd w:fill="auto" w:val="clear"/>
          <w:vertAlign w:val="baseline"/>
          <w:rtl w:val="0"/>
        </w:rPr>
        <w:t xml:space="preserve">Anonymous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40" w:w="11910" w:orient="portrait"/>
      <w:pgMar w:bottom="280" w:top="1160" w:left="1060" w:right="9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Poor Richar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1" style="position:absolute;width:496.1pt;height:492.4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3" style="position:absolute;width:496.1pt;height:492.4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2" style="position:absolute;width:496.1pt;height:492.4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Poor Richard" w:cs="Poor Richard" w:eastAsia="Poor Richard" w:hAnsi="Poor Richar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5" w:lineRule="auto"/>
      <w:ind w:left="1847" w:right="1986"/>
      <w:jc w:val="center"/>
    </w:pPr>
    <w:rPr>
      <w:rFonts w:ascii="Times New Roman" w:cs="Times New Roman" w:eastAsia="Times New Roman" w:hAnsi="Times New Roman"/>
      <w:b w:val="1"/>
      <w:bCs w:val="1"/>
      <w:sz w:val="36"/>
      <w:szCs w:val="36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WeaKy4U96/9wWNmqUwR8b3hvkA==">CgMxLjAyDmguNmFmYmdjaG9nNTR4OAByITFfcEFLeXdFMTlFamlCOFhLellXRHBYeWhTYnhJTHpRZA==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2024-07-30T00:00:00Z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2024-08-02T00:00:00Z</vt:lpwstr>
  </property>
</Properties>
</file>